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FE9B" w14:textId="77777777" w:rsidR="009257E8" w:rsidRDefault="009257E8" w:rsidP="009257E8">
      <w:pPr>
        <w:pStyle w:val="Intestazione1"/>
        <w:tabs>
          <w:tab w:val="right" w:pos="9612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ISTITUTO COMPRENSIVO “L. GHIBERTI”</w:t>
      </w:r>
    </w:p>
    <w:p w14:paraId="152D57D4" w14:textId="77777777" w:rsidR="009257E8" w:rsidRDefault="009257E8" w:rsidP="009257E8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Scuole dell’Infanzia, Primarie, Secondaria di </w:t>
      </w:r>
      <w:proofErr w:type="gramStart"/>
      <w:r>
        <w:rPr>
          <w:rFonts w:ascii="Book Antiqua" w:hAnsi="Book Antiqua"/>
          <w:sz w:val="20"/>
          <w:szCs w:val="20"/>
        </w:rPr>
        <w:t>1°</w:t>
      </w:r>
      <w:proofErr w:type="gramEnd"/>
      <w:r>
        <w:rPr>
          <w:rFonts w:ascii="Book Antiqua" w:hAnsi="Book Antiqua"/>
          <w:sz w:val="20"/>
          <w:szCs w:val="20"/>
        </w:rPr>
        <w:t xml:space="preserve"> grado</w:t>
      </w:r>
    </w:p>
    <w:p w14:paraId="078F197D" w14:textId="77777777" w:rsidR="009257E8" w:rsidRDefault="009257E8" w:rsidP="009257E8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Via di Scandicci, 20 -50143- Firenze Tel.055/710160 -Fax 055/708301 C.F. </w:t>
      </w:r>
      <w:proofErr w:type="gramStart"/>
      <w:r>
        <w:rPr>
          <w:rFonts w:ascii="Book Antiqua" w:hAnsi="Book Antiqua"/>
          <w:sz w:val="20"/>
          <w:szCs w:val="20"/>
        </w:rPr>
        <w:t>94135770488  –</w:t>
      </w:r>
      <w:proofErr w:type="gramEnd"/>
      <w:r>
        <w:rPr>
          <w:rFonts w:ascii="Book Antiqua" w:hAnsi="Book Antiqua"/>
          <w:sz w:val="20"/>
          <w:szCs w:val="20"/>
        </w:rPr>
        <w:t xml:space="preserve">  C.M FIIC84200V</w:t>
      </w:r>
    </w:p>
    <w:p w14:paraId="17D1901A" w14:textId="77777777" w:rsidR="009257E8" w:rsidRDefault="009257E8" w:rsidP="009257E8">
      <w:pPr>
        <w:jc w:val="center"/>
        <w:rPr>
          <w:rFonts w:ascii="Book Antiqua" w:eastAsia="Book Antiqua" w:hAnsi="Book Antiqua" w:cs="Book Antiqua"/>
          <w:color w:val="0000FF"/>
          <w:sz w:val="16"/>
          <w:szCs w:val="16"/>
          <w:u w:val="single" w:color="0000FF"/>
        </w:rPr>
      </w:pPr>
      <w:r>
        <w:rPr>
          <w:rFonts w:ascii="Book Antiqua" w:hAnsi="Book Antiqua"/>
          <w:color w:val="0000FF"/>
          <w:sz w:val="16"/>
          <w:szCs w:val="16"/>
          <w:u w:val="single" w:color="0000FF"/>
        </w:rPr>
        <w:t xml:space="preserve">e–mail: </w:t>
      </w:r>
      <w:hyperlink r:id="rId7" w:history="1">
        <w:r>
          <w:rPr>
            <w:rStyle w:val="Hyperlink0"/>
            <w:rFonts w:ascii="Book Antiqua" w:hAnsi="Book Antiqua"/>
            <w:color w:val="0000FF"/>
            <w:sz w:val="16"/>
            <w:szCs w:val="16"/>
            <w:u w:val="single"/>
          </w:rPr>
          <w:t>FIIC84200V@PEC.ISTRUZIONE.IT-</w:t>
        </w:r>
      </w:hyperlink>
      <w:r>
        <w:rPr>
          <w:rFonts w:ascii="Book Antiqua" w:hAnsi="Book Antiqua"/>
          <w:color w:val="0000FF"/>
          <w:sz w:val="16"/>
          <w:szCs w:val="16"/>
          <w:u w:val="single" w:color="0000FF"/>
        </w:rPr>
        <w:t xml:space="preserve"> </w:t>
      </w:r>
      <w:hyperlink r:id="rId8" w:history="1">
        <w:r>
          <w:rPr>
            <w:rStyle w:val="Hyperlink0"/>
            <w:rFonts w:ascii="Book Antiqua" w:hAnsi="Book Antiqua"/>
            <w:color w:val="0000FF"/>
            <w:sz w:val="16"/>
            <w:szCs w:val="16"/>
            <w:u w:val="single"/>
          </w:rPr>
          <w:t>fiic84200v@istruzione.it</w:t>
        </w:r>
      </w:hyperlink>
      <w:r>
        <w:rPr>
          <w:rFonts w:ascii="Book Antiqua" w:hAnsi="Book Antiqua"/>
          <w:color w:val="0000FF"/>
          <w:sz w:val="16"/>
          <w:szCs w:val="16"/>
          <w:u w:val="single" w:color="0000FF"/>
        </w:rPr>
        <w:t xml:space="preserve"> - </w:t>
      </w:r>
      <w:hyperlink r:id="rId9" w:history="1">
        <w:r>
          <w:rPr>
            <w:rStyle w:val="Hyperlink0"/>
            <w:rFonts w:ascii="Book Antiqua" w:hAnsi="Book Antiqua"/>
            <w:color w:val="0000FF"/>
            <w:sz w:val="16"/>
            <w:szCs w:val="16"/>
            <w:u w:val="single"/>
          </w:rPr>
          <w:t>www.comprensivoghibertifirenze.edu.it</w:t>
        </w:r>
      </w:hyperlink>
    </w:p>
    <w:p w14:paraId="5D91F80E" w14:textId="77777777" w:rsidR="009257E8" w:rsidRDefault="009257E8" w:rsidP="009257E8">
      <w:pPr>
        <w:jc w:val="center"/>
        <w:rPr>
          <w:rFonts w:ascii="Book Antiqua" w:hAnsi="Book Antiqua"/>
          <w:color w:val="0000FF"/>
          <w:sz w:val="16"/>
          <w:szCs w:val="16"/>
          <w:u w:val="single" w:color="0000FF"/>
        </w:rPr>
      </w:pPr>
      <w:r>
        <w:rPr>
          <w:rFonts w:ascii="Book Antiqua" w:hAnsi="Book Antiqua"/>
          <w:color w:val="0000FF"/>
          <w:sz w:val="16"/>
          <w:szCs w:val="16"/>
          <w:u w:val="single" w:color="0000FF"/>
        </w:rPr>
        <w:t>Codice univoco: UFGTOH</w:t>
      </w:r>
    </w:p>
    <w:p w14:paraId="43E61D48" w14:textId="77777777" w:rsidR="009257E8" w:rsidRDefault="009257E8" w:rsidP="009257E8">
      <w:pPr>
        <w:jc w:val="center"/>
        <w:rPr>
          <w:rFonts w:ascii="Book Antiqua" w:hAnsi="Book Antiqua"/>
          <w:color w:val="0000FF"/>
          <w:sz w:val="16"/>
          <w:szCs w:val="16"/>
          <w:u w:val="single" w:color="0000FF"/>
        </w:rPr>
      </w:pPr>
    </w:p>
    <w:p w14:paraId="6DFE3815" w14:textId="77777777" w:rsidR="009257E8" w:rsidRDefault="009257E8" w:rsidP="009257E8">
      <w:pPr>
        <w:jc w:val="center"/>
        <w:rPr>
          <w:b/>
          <w:sz w:val="28"/>
          <w:szCs w:val="28"/>
        </w:rPr>
      </w:pPr>
      <w:r w:rsidRPr="00F74EA4">
        <w:rPr>
          <w:b/>
          <w:sz w:val="28"/>
          <w:szCs w:val="28"/>
        </w:rPr>
        <w:t>RIENTRO A SCUOLA</w:t>
      </w:r>
    </w:p>
    <w:p w14:paraId="535BB6C9" w14:textId="3D48B82F" w:rsidR="009876D8" w:rsidRPr="009257E8" w:rsidRDefault="009257E8" w:rsidP="009257E8">
      <w:pPr>
        <w:spacing w:before="6"/>
        <w:rPr>
          <w:sz w:val="17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44C7BC3D" wp14:editId="2DA4FC15">
            <wp:simplePos x="0" y="0"/>
            <wp:positionH relativeFrom="margin">
              <wp:posOffset>3220720</wp:posOffset>
            </wp:positionH>
            <wp:positionV relativeFrom="margin">
              <wp:posOffset>-1922780</wp:posOffset>
            </wp:positionV>
            <wp:extent cx="698400" cy="590400"/>
            <wp:effectExtent l="0" t="0" r="6985" b="635"/>
            <wp:wrapTopAndBottom/>
            <wp:docPr id="4" name="Immagine 4" descr="logo minist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nister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BF5EE" w14:textId="77777777" w:rsidR="009876D8" w:rsidRDefault="009876D8" w:rsidP="009876D8">
      <w:pPr>
        <w:jc w:val="center"/>
        <w:rPr>
          <w:b/>
          <w:sz w:val="28"/>
          <w:szCs w:val="28"/>
        </w:rPr>
      </w:pPr>
    </w:p>
    <w:p w14:paraId="48366D8C" w14:textId="77777777" w:rsidR="009876D8" w:rsidRDefault="009876D8" w:rsidP="009876D8">
      <w:pPr>
        <w:ind w:left="270" w:right="418"/>
        <w:jc w:val="both"/>
      </w:pPr>
      <w:r>
        <w:t xml:space="preserve">Per il rientro a scuola si fa riferimento </w:t>
      </w:r>
      <w:r w:rsidRPr="00F74EA4">
        <w:rPr>
          <w:b/>
        </w:rPr>
        <w:t>all’Ordinanza di Regione Toscana n. 2 del 10 gennaio 2022</w:t>
      </w:r>
      <w:r>
        <w:t xml:space="preserve">, laddove la stessa asserisce che, in </w:t>
      </w:r>
      <w:r w:rsidRPr="00F74EA4">
        <w:rPr>
          <w:b/>
        </w:rPr>
        <w:t>mancanza della trasmissione del provvedimento</w:t>
      </w:r>
      <w:r>
        <w:t xml:space="preserve"> di fine isolamento da parte dell’ASL competente, </w:t>
      </w:r>
      <w:r w:rsidRPr="00F74EA4">
        <w:rPr>
          <w:b/>
        </w:rPr>
        <w:t>ove trascorse 24 ore dall’esito del tampone negativo</w:t>
      </w:r>
      <w:r>
        <w:t>, il referto positivo del tampone iniziale e quello negativo finale, sostituiscono il suddetto provvedimento di termine isolamento.</w:t>
      </w:r>
    </w:p>
    <w:p w14:paraId="6B1575A3" w14:textId="77777777" w:rsidR="009876D8" w:rsidRDefault="009876D8" w:rsidP="009876D8">
      <w:pPr>
        <w:ind w:left="270" w:right="418"/>
        <w:jc w:val="both"/>
      </w:pPr>
      <w:r>
        <w:t>Pertanto, in attesa del ripristino a pieno regime delle procedure automatizzate e degli aggiornamenti eventualmente previsti da Regione Toscana, si procederà osservando le seguenti procedure:</w:t>
      </w:r>
    </w:p>
    <w:p w14:paraId="314EEFFE" w14:textId="77777777" w:rsidR="009876D8" w:rsidRDefault="009876D8" w:rsidP="009876D8">
      <w:pPr>
        <w:ind w:left="270" w:right="418"/>
        <w:jc w:val="both"/>
      </w:pPr>
      <w:r w:rsidRPr="009D30AF">
        <w:rPr>
          <w:b/>
        </w:rPr>
        <w:t>Personale dipendente</w:t>
      </w:r>
      <w:r>
        <w:t xml:space="preserve">. Per il personale, in possesso del referto di tampone negativo, il rientro in servizio avviene quando è concluso il periodo di malattia attestato dal certificato del MMG. </w:t>
      </w:r>
    </w:p>
    <w:p w14:paraId="707B401A" w14:textId="3C59ADD4" w:rsidR="009876D8" w:rsidRDefault="009876D8" w:rsidP="009876D8">
      <w:pPr>
        <w:rPr>
          <w:rFonts w:ascii="Book Antiqua" w:hAnsi="Book Antiqua"/>
          <w:color w:val="0000FF"/>
          <w:sz w:val="16"/>
          <w:szCs w:val="16"/>
          <w:u w:val="single" w:color="0000FF"/>
        </w:rPr>
      </w:pPr>
    </w:p>
    <w:p w14:paraId="7777AA28" w14:textId="77777777" w:rsidR="003D6A42" w:rsidRDefault="003D6A42" w:rsidP="003D6A42">
      <w:pPr>
        <w:tabs>
          <w:tab w:val="left" w:pos="8063"/>
        </w:tabs>
        <w:spacing w:before="188"/>
        <w:jc w:val="both"/>
        <w:rPr>
          <w:b/>
          <w:i/>
        </w:rPr>
      </w:pPr>
    </w:p>
    <w:p w14:paraId="511FF1BA" w14:textId="77777777" w:rsidR="00474DF2" w:rsidRDefault="00474DF2" w:rsidP="00F74EA4">
      <w:pPr>
        <w:ind w:left="270" w:right="418"/>
        <w:jc w:val="both"/>
      </w:pPr>
    </w:p>
    <w:p w14:paraId="32C3B272" w14:textId="77777777" w:rsidR="00F74EA4" w:rsidRPr="00F74EA4" w:rsidRDefault="00F74EA4" w:rsidP="00F428DE">
      <w:pPr>
        <w:ind w:left="270" w:right="418"/>
        <w:jc w:val="both"/>
        <w:rPr>
          <w:b/>
          <w:sz w:val="28"/>
          <w:szCs w:val="28"/>
        </w:rPr>
      </w:pPr>
      <w:r w:rsidRPr="009D30AF">
        <w:rPr>
          <w:b/>
        </w:rPr>
        <w:t>Alunni.</w:t>
      </w:r>
      <w:r>
        <w:t xml:space="preserve"> </w:t>
      </w:r>
      <w:r w:rsidR="009D30AF">
        <w:t>I genitori degli alunni assenti</w:t>
      </w:r>
      <w:r>
        <w:t xml:space="preserve"> per provvedimento </w:t>
      </w:r>
      <w:r w:rsidR="00F428DE">
        <w:t xml:space="preserve">di isolamento, al fine della  </w:t>
      </w:r>
      <w:r>
        <w:t xml:space="preserve"> riammissione in classe</w:t>
      </w:r>
      <w:r w:rsidR="009D30AF">
        <w:t>,</w:t>
      </w:r>
      <w:r>
        <w:t xml:space="preserve"> in mancanza di certificazione erogata a cura dei competenti organismi del SSR, </w:t>
      </w:r>
      <w:r w:rsidR="009D30AF">
        <w:t>invieranno</w:t>
      </w:r>
      <w:r w:rsidR="00F428DE">
        <w:t>,</w:t>
      </w:r>
      <w:r w:rsidR="009D30AF">
        <w:t xml:space="preserve"> ai docenti</w:t>
      </w:r>
      <w:r w:rsidR="00F428DE">
        <w:t xml:space="preserve"> della classe ed all’indirizzo di posta istituzionale della scuola, </w:t>
      </w:r>
      <w:r w:rsidRPr="009D30AF">
        <w:rPr>
          <w:b/>
        </w:rPr>
        <w:t xml:space="preserve">dichiarazione sostitutiva </w:t>
      </w:r>
      <w:r>
        <w:t>che si allega</w:t>
      </w:r>
      <w:r w:rsidR="00F428DE">
        <w:t xml:space="preserve"> alla presente</w:t>
      </w:r>
    </w:p>
    <w:p w14:paraId="18A184A7" w14:textId="77777777" w:rsidR="004C2DCE" w:rsidRDefault="004C2DCE">
      <w:pPr>
        <w:rPr>
          <w:b/>
          <w:sz w:val="20"/>
        </w:rPr>
      </w:pPr>
    </w:p>
    <w:p w14:paraId="076AA7DA" w14:textId="77777777" w:rsidR="004C2DCE" w:rsidRDefault="004C2DCE">
      <w:pPr>
        <w:rPr>
          <w:b/>
          <w:sz w:val="20"/>
        </w:rPr>
      </w:pPr>
    </w:p>
    <w:p w14:paraId="21B61DFB" w14:textId="77777777" w:rsidR="004C2DCE" w:rsidRDefault="004C2DCE">
      <w:pPr>
        <w:spacing w:before="2"/>
        <w:rPr>
          <w:b/>
          <w:sz w:val="28"/>
        </w:rPr>
      </w:pPr>
    </w:p>
    <w:p w14:paraId="62A8DA1B" w14:textId="77777777" w:rsidR="004C2DCE" w:rsidRDefault="009E5321">
      <w:pPr>
        <w:spacing w:before="91"/>
        <w:ind w:left="3642" w:right="3786"/>
        <w:jc w:val="center"/>
        <w:rPr>
          <w:b/>
          <w:i/>
        </w:rPr>
      </w:pPr>
      <w:proofErr w:type="gramStart"/>
      <w:r>
        <w:rPr>
          <w:b/>
          <w:i/>
        </w:rPr>
        <w:t>Inoltre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DIRIGENTE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SCOLASTICO</w:t>
      </w:r>
    </w:p>
    <w:p w14:paraId="02C4394B" w14:textId="77777777" w:rsidR="004C2DCE" w:rsidRDefault="004C2DCE">
      <w:pPr>
        <w:rPr>
          <w:b/>
          <w:i/>
          <w:sz w:val="21"/>
        </w:rPr>
      </w:pPr>
    </w:p>
    <w:p w14:paraId="3CD6B2E9" w14:textId="77777777" w:rsidR="004C2DCE" w:rsidRDefault="009E5321">
      <w:pPr>
        <w:ind w:left="270" w:right="418"/>
        <w:jc w:val="both"/>
        <w:rPr>
          <w:i/>
        </w:rPr>
      </w:pPr>
      <w:r>
        <w:rPr>
          <w:b/>
        </w:rPr>
        <w:t>R</w:t>
      </w:r>
      <w:r>
        <w:rPr>
          <w:b/>
          <w:sz w:val="18"/>
        </w:rPr>
        <w:t xml:space="preserve">AMMENTA </w:t>
      </w:r>
      <w:r>
        <w:rPr>
          <w:i/>
        </w:rPr>
        <w:t>all’utenza</w:t>
      </w:r>
      <w:r w:rsidR="00F428DE">
        <w:rPr>
          <w:i/>
        </w:rPr>
        <w:t xml:space="preserve"> che, </w:t>
      </w:r>
      <w:r>
        <w:rPr>
          <w:i/>
        </w:rPr>
        <w:t xml:space="preserve">per comunicare tempestivamente CASI POSITIVI anche </w:t>
      </w:r>
      <w:r>
        <w:rPr>
          <w:u w:val="single"/>
        </w:rPr>
        <w:t>dopo l’orario di chiusura</w:t>
      </w:r>
      <w:r>
        <w:t xml:space="preserve"> della</w:t>
      </w:r>
      <w:r>
        <w:rPr>
          <w:spacing w:val="1"/>
        </w:rPr>
        <w:t xml:space="preserve"> </w:t>
      </w:r>
      <w:r>
        <w:t xml:space="preserve">sede amministrativa dell’Istituto </w:t>
      </w:r>
      <w:r>
        <w:rPr>
          <w:i/>
        </w:rPr>
        <w:t xml:space="preserve">è </w:t>
      </w:r>
      <w:r w:rsidR="00D25E08">
        <w:rPr>
          <w:i/>
        </w:rPr>
        <w:t xml:space="preserve">necessario inviare mail al seguente indirizzo </w:t>
      </w:r>
    </w:p>
    <w:p w14:paraId="139A651F" w14:textId="77777777" w:rsidR="00D25E08" w:rsidRDefault="00C037EF">
      <w:pPr>
        <w:ind w:left="270" w:right="418"/>
        <w:jc w:val="both"/>
        <w:rPr>
          <w:b/>
        </w:rPr>
      </w:pPr>
      <w:hyperlink r:id="rId11" w:history="1">
        <w:r w:rsidR="00CF7445" w:rsidRPr="00670C73">
          <w:rPr>
            <w:rStyle w:val="Collegamentoipertestuale"/>
            <w:b/>
          </w:rPr>
          <w:t>comunicazioni.covid@icghibertifirenze.edu.it</w:t>
        </w:r>
      </w:hyperlink>
      <w:r w:rsidR="00CF7445">
        <w:rPr>
          <w:b/>
        </w:rPr>
        <w:t xml:space="preserve"> ed all’indirizzo di posta istituzionale delle docenti o del coordinatore di classe.</w:t>
      </w:r>
    </w:p>
    <w:p w14:paraId="252623E4" w14:textId="77777777" w:rsidR="004C2DCE" w:rsidRDefault="004C2DCE">
      <w:pPr>
        <w:rPr>
          <w:i/>
          <w:sz w:val="24"/>
        </w:rPr>
      </w:pPr>
    </w:p>
    <w:p w14:paraId="433B9C33" w14:textId="77777777" w:rsidR="004C2DCE" w:rsidRDefault="009E5321">
      <w:pPr>
        <w:spacing w:before="134"/>
        <w:ind w:left="6387" w:right="1716" w:firstLine="172"/>
        <w:rPr>
          <w:sz w:val="20"/>
        </w:rPr>
      </w:pPr>
      <w:r>
        <w:rPr>
          <w:sz w:val="20"/>
        </w:rPr>
        <w:t>IL DIRIGENTE SCOLASTICO</w:t>
      </w:r>
      <w:r>
        <w:rPr>
          <w:spacing w:val="1"/>
          <w:sz w:val="20"/>
        </w:rPr>
        <w:t xml:space="preserve"> </w:t>
      </w:r>
    </w:p>
    <w:p w14:paraId="60E4171C" w14:textId="77777777" w:rsidR="004C2DCE" w:rsidRDefault="009E5321">
      <w:pPr>
        <w:spacing w:before="5" w:line="244" w:lineRule="auto"/>
        <w:ind w:left="6800" w:right="1859" w:hanging="293"/>
        <w:rPr>
          <w:sz w:val="16"/>
        </w:rPr>
      </w:pPr>
      <w:r>
        <w:rPr>
          <w:color w:val="000009"/>
          <w:spacing w:val="-1"/>
          <w:sz w:val="16"/>
        </w:rPr>
        <w:t>Firma</w:t>
      </w:r>
      <w:r>
        <w:rPr>
          <w:color w:val="000009"/>
          <w:spacing w:val="-9"/>
          <w:sz w:val="16"/>
        </w:rPr>
        <w:t xml:space="preserve"> </w:t>
      </w:r>
      <w:r>
        <w:rPr>
          <w:color w:val="000009"/>
          <w:spacing w:val="-1"/>
          <w:sz w:val="16"/>
        </w:rPr>
        <w:t>autografa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sostituita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a mezzo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stampa</w:t>
      </w:r>
      <w:r>
        <w:rPr>
          <w:color w:val="000009"/>
          <w:spacing w:val="-37"/>
          <w:sz w:val="16"/>
        </w:rPr>
        <w:t xml:space="preserve"> </w:t>
      </w:r>
      <w:r>
        <w:rPr>
          <w:color w:val="000009"/>
          <w:w w:val="95"/>
          <w:sz w:val="16"/>
        </w:rPr>
        <w:t>ex</w:t>
      </w:r>
      <w:r>
        <w:rPr>
          <w:color w:val="000009"/>
          <w:spacing w:val="4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art</w:t>
      </w:r>
      <w:r>
        <w:rPr>
          <w:color w:val="000009"/>
          <w:spacing w:val="-4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3</w:t>
      </w:r>
      <w:r>
        <w:rPr>
          <w:color w:val="000009"/>
          <w:spacing w:val="15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co.</w:t>
      </w:r>
      <w:r>
        <w:rPr>
          <w:color w:val="000009"/>
          <w:spacing w:val="2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2</w:t>
      </w:r>
      <w:r>
        <w:rPr>
          <w:color w:val="000009"/>
          <w:spacing w:val="4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D.</w:t>
      </w:r>
      <w:r>
        <w:rPr>
          <w:color w:val="000009"/>
          <w:spacing w:val="2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Lgs</w:t>
      </w:r>
      <w:r>
        <w:rPr>
          <w:color w:val="000009"/>
          <w:spacing w:val="-6"/>
          <w:w w:val="95"/>
          <w:sz w:val="16"/>
        </w:rPr>
        <w:t xml:space="preserve"> </w:t>
      </w:r>
      <w:r>
        <w:rPr>
          <w:color w:val="000009"/>
          <w:w w:val="95"/>
          <w:sz w:val="16"/>
        </w:rPr>
        <w:t>39/93</w:t>
      </w:r>
    </w:p>
    <w:p w14:paraId="29576B0F" w14:textId="77777777" w:rsidR="004C2DCE" w:rsidRDefault="004C2DCE">
      <w:pPr>
        <w:spacing w:line="244" w:lineRule="auto"/>
        <w:rPr>
          <w:sz w:val="16"/>
        </w:rPr>
        <w:sectPr w:rsidR="004C2DCE">
          <w:headerReference w:type="default" r:id="rId12"/>
          <w:footerReference w:type="default" r:id="rId13"/>
          <w:pgSz w:w="11910" w:h="16840"/>
          <w:pgMar w:top="3700" w:right="280" w:bottom="1460" w:left="580" w:header="463" w:footer="1266" w:gutter="0"/>
          <w:cols w:space="720"/>
        </w:sectPr>
      </w:pPr>
    </w:p>
    <w:p w14:paraId="43FF5640" w14:textId="77777777" w:rsidR="00F428DE" w:rsidRDefault="00F428DE" w:rsidP="00F428DE">
      <w:pPr>
        <w:rPr>
          <w:b/>
          <w:sz w:val="20"/>
        </w:rPr>
      </w:pPr>
    </w:p>
    <w:p w14:paraId="359CA4AD" w14:textId="77777777" w:rsidR="00F428DE" w:rsidRDefault="00F428DE" w:rsidP="00F428DE">
      <w:pPr>
        <w:spacing w:before="2"/>
        <w:rPr>
          <w:b/>
          <w:sz w:val="28"/>
        </w:rPr>
      </w:pPr>
    </w:p>
    <w:p w14:paraId="64C6C506" w14:textId="77777777" w:rsidR="00253069" w:rsidRPr="004E53BF" w:rsidRDefault="00253069" w:rsidP="00253069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14:paraId="388173C9" w14:textId="77777777" w:rsidR="00253069" w:rsidRPr="004E53BF" w:rsidRDefault="00253069" w:rsidP="00253069">
      <w:pPr>
        <w:jc w:val="center"/>
        <w:rPr>
          <w:b/>
          <w:sz w:val="28"/>
          <w:szCs w:val="28"/>
        </w:rPr>
      </w:pPr>
    </w:p>
    <w:p w14:paraId="5943C27B" w14:textId="77777777" w:rsidR="00253069" w:rsidRPr="004E53BF" w:rsidRDefault="00253069" w:rsidP="00253069">
      <w:pPr>
        <w:rPr>
          <w:sz w:val="24"/>
          <w:szCs w:val="24"/>
        </w:rPr>
      </w:pPr>
    </w:p>
    <w:p w14:paraId="1788C812" w14:textId="77777777" w:rsidR="00253069" w:rsidRPr="004E53BF" w:rsidRDefault="00253069" w:rsidP="00253069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 xml:space="preserve">. nato a 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.……………………… il ……………………… residente in………………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.…………..………. Via…………………………………………………………………………………… genitore dell’alunno/a…………………………………………………………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 della classe 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…………………….</w:t>
      </w:r>
    </w:p>
    <w:p w14:paraId="757016C7" w14:textId="77777777" w:rsidR="00253069" w:rsidRPr="004E53BF" w:rsidRDefault="00253069" w:rsidP="00253069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6826D1FE" w14:textId="77777777" w:rsidR="00253069" w:rsidRPr="004E53BF" w:rsidRDefault="00253069" w:rsidP="00253069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3452E74C" w14:textId="77777777" w:rsidR="00253069" w:rsidRPr="004E53BF" w:rsidRDefault="00253069" w:rsidP="00253069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;</w:t>
      </w:r>
    </w:p>
    <w:p w14:paraId="6B802945" w14:textId="77777777" w:rsidR="00253069" w:rsidRPr="004E53BF" w:rsidRDefault="00253069" w:rsidP="00253069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……;</w:t>
      </w:r>
    </w:p>
    <w:p w14:paraId="2EBC3407" w14:textId="77777777" w:rsidR="00253069" w:rsidRPr="004E53BF" w:rsidRDefault="00253069" w:rsidP="00253069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0524C30B" w14:textId="77777777" w:rsidR="00253069" w:rsidRPr="004E53BF" w:rsidRDefault="00253069" w:rsidP="00253069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14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14:paraId="6E5B2FF2" w14:textId="77777777" w:rsidR="00253069" w:rsidRPr="004E53BF" w:rsidRDefault="00253069" w:rsidP="00253069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3B4B4489" w14:textId="77777777" w:rsidR="00253069" w:rsidRPr="004E53BF" w:rsidRDefault="00253069" w:rsidP="00253069">
      <w:pPr>
        <w:rPr>
          <w:sz w:val="24"/>
          <w:szCs w:val="24"/>
        </w:rPr>
      </w:pPr>
    </w:p>
    <w:p w14:paraId="51910BB8" w14:textId="77777777" w:rsidR="00253069" w:rsidRPr="004E53BF" w:rsidRDefault="00253069" w:rsidP="00253069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</w:t>
      </w:r>
    </w:p>
    <w:p w14:paraId="447B646A" w14:textId="77777777" w:rsidR="00253069" w:rsidRPr="004E53BF" w:rsidRDefault="00253069" w:rsidP="00253069">
      <w:pPr>
        <w:rPr>
          <w:sz w:val="24"/>
          <w:szCs w:val="24"/>
        </w:rPr>
      </w:pPr>
    </w:p>
    <w:p w14:paraId="4CC816CA" w14:textId="77777777" w:rsidR="00253069" w:rsidRPr="004E53BF" w:rsidRDefault="00253069" w:rsidP="00253069">
      <w:pPr>
        <w:rPr>
          <w:sz w:val="24"/>
          <w:szCs w:val="24"/>
        </w:rPr>
      </w:pPr>
    </w:p>
    <w:p w14:paraId="331F2CE2" w14:textId="77777777" w:rsidR="00253069" w:rsidRPr="004E53BF" w:rsidRDefault="00253069" w:rsidP="00253069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4E09AA59" w14:textId="77777777" w:rsidR="00253069" w:rsidRPr="004E53BF" w:rsidRDefault="00253069" w:rsidP="00253069">
      <w:pPr>
        <w:rPr>
          <w:sz w:val="24"/>
          <w:szCs w:val="24"/>
        </w:rPr>
      </w:pPr>
    </w:p>
    <w:p w14:paraId="63D906C6" w14:textId="77777777" w:rsidR="00253069" w:rsidRPr="004E53BF" w:rsidRDefault="00253069" w:rsidP="00253069">
      <w:pPr>
        <w:rPr>
          <w:sz w:val="24"/>
          <w:szCs w:val="24"/>
        </w:rPr>
      </w:pPr>
    </w:p>
    <w:p w14:paraId="17E5D018" w14:textId="77777777" w:rsidR="00253069" w:rsidRPr="004E53BF" w:rsidRDefault="00253069" w:rsidP="00253069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666CED5A" w14:textId="77777777" w:rsidR="00253069" w:rsidRPr="004E53BF" w:rsidRDefault="00253069" w:rsidP="002530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7BDA7E38" w14:textId="77777777" w:rsidR="00253069" w:rsidRPr="004E53BF" w:rsidRDefault="00253069" w:rsidP="00253069">
      <w:pPr>
        <w:rPr>
          <w:sz w:val="24"/>
          <w:szCs w:val="24"/>
        </w:rPr>
      </w:pPr>
    </w:p>
    <w:p w14:paraId="08291319" w14:textId="77777777" w:rsidR="00253069" w:rsidRPr="004E53BF" w:rsidRDefault="00253069" w:rsidP="00253069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14:paraId="2ACE5729" w14:textId="77777777" w:rsidR="00253069" w:rsidRPr="004E53BF" w:rsidRDefault="00253069" w:rsidP="00253069">
      <w:pPr>
        <w:rPr>
          <w:sz w:val="24"/>
          <w:szCs w:val="24"/>
        </w:rPr>
      </w:pPr>
    </w:p>
    <w:p w14:paraId="48F298C2" w14:textId="77777777" w:rsidR="004C2DCE" w:rsidRDefault="004C2DCE">
      <w:pPr>
        <w:ind w:left="548"/>
        <w:rPr>
          <w:sz w:val="20"/>
        </w:rPr>
      </w:pPr>
    </w:p>
    <w:p w14:paraId="1DDB34A7" w14:textId="77777777" w:rsidR="004C2DCE" w:rsidRDefault="004C2DCE">
      <w:pPr>
        <w:spacing w:before="5"/>
        <w:rPr>
          <w:sz w:val="24"/>
        </w:rPr>
      </w:pPr>
    </w:p>
    <w:p w14:paraId="7D7FACE7" w14:textId="77777777" w:rsidR="004C2DCE" w:rsidRDefault="004C2DCE">
      <w:pPr>
        <w:rPr>
          <w:sz w:val="20"/>
        </w:rPr>
      </w:pPr>
    </w:p>
    <w:p w14:paraId="261909A3" w14:textId="77777777" w:rsidR="004C2DCE" w:rsidRDefault="004C2DCE">
      <w:pPr>
        <w:rPr>
          <w:sz w:val="20"/>
        </w:rPr>
      </w:pPr>
    </w:p>
    <w:sectPr w:rsidR="004C2DCE">
      <w:headerReference w:type="default" r:id="rId15"/>
      <w:footerReference w:type="default" r:id="rId16"/>
      <w:pgSz w:w="11910" w:h="16840"/>
      <w:pgMar w:top="1120" w:right="2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E9CB" w14:textId="77777777" w:rsidR="00C037EF" w:rsidRDefault="00C037EF">
      <w:r>
        <w:separator/>
      </w:r>
    </w:p>
  </w:endnote>
  <w:endnote w:type="continuationSeparator" w:id="0">
    <w:p w14:paraId="40EA9705" w14:textId="77777777" w:rsidR="00C037EF" w:rsidRDefault="00C0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5038" w14:textId="77777777" w:rsidR="004C2DCE" w:rsidRDefault="004C2DCE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3E13" w14:textId="77777777" w:rsidR="004C2DCE" w:rsidRDefault="004C2DC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D9F9" w14:textId="77777777" w:rsidR="00C037EF" w:rsidRDefault="00C037EF">
      <w:r>
        <w:separator/>
      </w:r>
    </w:p>
  </w:footnote>
  <w:footnote w:type="continuationSeparator" w:id="0">
    <w:p w14:paraId="0CF4346C" w14:textId="77777777" w:rsidR="00C037EF" w:rsidRDefault="00C0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E722" w14:textId="77777777" w:rsidR="004C2DCE" w:rsidRDefault="004C2DCE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585" w14:textId="77777777" w:rsidR="004C2DCE" w:rsidRDefault="004C2DC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F64CCA"/>
    <w:multiLevelType w:val="hybridMultilevel"/>
    <w:tmpl w:val="60ECCBBC"/>
    <w:lvl w:ilvl="0" w:tplc="9C70E7E6">
      <w:numFmt w:val="bullet"/>
      <w:lvlText w:val="▪"/>
      <w:lvlJc w:val="left"/>
      <w:pPr>
        <w:ind w:left="1244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1D091D6">
      <w:numFmt w:val="bullet"/>
      <w:lvlText w:val="•"/>
      <w:lvlJc w:val="left"/>
      <w:pPr>
        <w:ind w:left="2220" w:hanging="361"/>
      </w:pPr>
      <w:rPr>
        <w:rFonts w:hint="default"/>
        <w:lang w:val="it-IT" w:eastAsia="en-US" w:bidi="ar-SA"/>
      </w:rPr>
    </w:lvl>
    <w:lvl w:ilvl="2" w:tplc="38FC697A">
      <w:numFmt w:val="bullet"/>
      <w:lvlText w:val="•"/>
      <w:lvlJc w:val="left"/>
      <w:pPr>
        <w:ind w:left="3201" w:hanging="361"/>
      </w:pPr>
      <w:rPr>
        <w:rFonts w:hint="default"/>
        <w:lang w:val="it-IT" w:eastAsia="en-US" w:bidi="ar-SA"/>
      </w:rPr>
    </w:lvl>
    <w:lvl w:ilvl="3" w:tplc="F58CB6A6">
      <w:numFmt w:val="bullet"/>
      <w:lvlText w:val="•"/>
      <w:lvlJc w:val="left"/>
      <w:pPr>
        <w:ind w:left="4182" w:hanging="361"/>
      </w:pPr>
      <w:rPr>
        <w:rFonts w:hint="default"/>
        <w:lang w:val="it-IT" w:eastAsia="en-US" w:bidi="ar-SA"/>
      </w:rPr>
    </w:lvl>
    <w:lvl w:ilvl="4" w:tplc="74DC93E6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5" w:tplc="6E60E56E">
      <w:numFmt w:val="bullet"/>
      <w:lvlText w:val="•"/>
      <w:lvlJc w:val="left"/>
      <w:pPr>
        <w:ind w:left="6144" w:hanging="361"/>
      </w:pPr>
      <w:rPr>
        <w:rFonts w:hint="default"/>
        <w:lang w:val="it-IT" w:eastAsia="en-US" w:bidi="ar-SA"/>
      </w:rPr>
    </w:lvl>
    <w:lvl w:ilvl="6" w:tplc="5CDE2A88">
      <w:numFmt w:val="bullet"/>
      <w:lvlText w:val="•"/>
      <w:lvlJc w:val="left"/>
      <w:pPr>
        <w:ind w:left="7125" w:hanging="361"/>
      </w:pPr>
      <w:rPr>
        <w:rFonts w:hint="default"/>
        <w:lang w:val="it-IT" w:eastAsia="en-US" w:bidi="ar-SA"/>
      </w:rPr>
    </w:lvl>
    <w:lvl w:ilvl="7" w:tplc="2D8A629A">
      <w:numFmt w:val="bullet"/>
      <w:lvlText w:val="•"/>
      <w:lvlJc w:val="left"/>
      <w:pPr>
        <w:ind w:left="8106" w:hanging="361"/>
      </w:pPr>
      <w:rPr>
        <w:rFonts w:hint="default"/>
        <w:lang w:val="it-IT" w:eastAsia="en-US" w:bidi="ar-SA"/>
      </w:rPr>
    </w:lvl>
    <w:lvl w:ilvl="8" w:tplc="37CAA02A">
      <w:numFmt w:val="bullet"/>
      <w:lvlText w:val="•"/>
      <w:lvlJc w:val="left"/>
      <w:pPr>
        <w:ind w:left="908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CE"/>
    <w:rsid w:val="00112420"/>
    <w:rsid w:val="00125690"/>
    <w:rsid w:val="00253069"/>
    <w:rsid w:val="002E47A5"/>
    <w:rsid w:val="003D6A42"/>
    <w:rsid w:val="004407F8"/>
    <w:rsid w:val="00441803"/>
    <w:rsid w:val="00474DF2"/>
    <w:rsid w:val="004C2DCE"/>
    <w:rsid w:val="00581F2E"/>
    <w:rsid w:val="0061679A"/>
    <w:rsid w:val="00754880"/>
    <w:rsid w:val="0083212D"/>
    <w:rsid w:val="009257E8"/>
    <w:rsid w:val="009876D8"/>
    <w:rsid w:val="009A5410"/>
    <w:rsid w:val="009D30AF"/>
    <w:rsid w:val="009E1CDD"/>
    <w:rsid w:val="009E5321"/>
    <w:rsid w:val="00A1198F"/>
    <w:rsid w:val="00C037EF"/>
    <w:rsid w:val="00CF7445"/>
    <w:rsid w:val="00D166FD"/>
    <w:rsid w:val="00D25E08"/>
    <w:rsid w:val="00DF1FAE"/>
    <w:rsid w:val="00DF68D6"/>
    <w:rsid w:val="00E454A7"/>
    <w:rsid w:val="00E70469"/>
    <w:rsid w:val="00E72F39"/>
    <w:rsid w:val="00F428DE"/>
    <w:rsid w:val="00F57BAB"/>
    <w:rsid w:val="00F7433B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CB899"/>
  <w15:docId w15:val="{BF2163D5-CF0B-4418-95CB-1A64FFE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43"/>
      <w:ind w:left="1244" w:right="82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5E08"/>
    <w:rPr>
      <w:color w:val="0000FF" w:themeColor="hyperlink"/>
      <w:u w:val="single"/>
    </w:rPr>
  </w:style>
  <w:style w:type="numbering" w:customStyle="1" w:styleId="WWNum1">
    <w:name w:val="WWNum1"/>
    <w:basedOn w:val="Nessunelenco"/>
    <w:rsid w:val="00253069"/>
    <w:pPr>
      <w:numPr>
        <w:numId w:val="2"/>
      </w:numPr>
    </w:pPr>
  </w:style>
  <w:style w:type="paragraph" w:customStyle="1" w:styleId="Intestazione1">
    <w:name w:val="Intestazione1"/>
    <w:rsid w:val="002E47A5"/>
    <w:pPr>
      <w:widowControl/>
      <w:tabs>
        <w:tab w:val="center" w:pos="4819"/>
        <w:tab w:val="right" w:pos="9638"/>
      </w:tabs>
      <w:autoSpaceDE/>
      <w:autoSpaceDN/>
      <w:spacing w:after="200" w:line="276" w:lineRule="auto"/>
      <w:outlineLvl w:val="0"/>
    </w:pPr>
    <w:rPr>
      <w:rFonts w:ascii="Calibri" w:eastAsia="Arial Unicode MS" w:hAnsi="Calibri" w:cs="Arial Unicode MS"/>
      <w:color w:val="000000"/>
      <w:u w:color="000000"/>
      <w:lang w:val="it-IT" w:eastAsia="it-IT"/>
    </w:rPr>
  </w:style>
  <w:style w:type="character" w:customStyle="1" w:styleId="Hyperlink0">
    <w:name w:val="Hyperlink.0"/>
    <w:rsid w:val="002E47A5"/>
    <w:rPr>
      <w:em w:val="none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5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7E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7E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200v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IC84200V@PEC.ISTRUZIONE.IT-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zioni.covid@icghibertifirenze.edu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omprensivoghibertifirenze.gov.it" TargetMode="External"/><Relationship Id="rId14" Type="http://schemas.openxmlformats.org/officeDocument/2006/relationships/hyperlink" Target="https://referticovid.sanita.tosca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TONIA TETTA</cp:lastModifiedBy>
  <cp:revision>4</cp:revision>
  <dcterms:created xsi:type="dcterms:W3CDTF">2022-01-19T18:09:00Z</dcterms:created>
  <dcterms:modified xsi:type="dcterms:W3CDTF">2022-01-19T18:59:00Z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